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27" w:rsidRPr="00316F36" w:rsidRDefault="00DD25D6" w:rsidP="00B7280C">
      <w:pPr>
        <w:pStyle w:val="Nagwek1"/>
        <w:ind w:right="545"/>
        <w:rPr>
          <w:rFonts w:cs="Arial"/>
          <w:bCs/>
          <w:color w:val="1F4E79" w:themeColor="accent1" w:themeShade="80"/>
        </w:rPr>
      </w:pPr>
      <w:bookmarkStart w:id="0" w:name="_GoBack"/>
      <w:bookmarkEnd w:id="0"/>
      <w:r w:rsidRPr="00316F36">
        <w:rPr>
          <w:rFonts w:cs="Arial"/>
          <w:bCs/>
          <w:color w:val="1F4E79" w:themeColor="accent1" w:themeShade="80"/>
        </w:rPr>
        <w:t>بند جدول الأعمال رقم: الاجتماع الافتتاحي ونظرة عامة على الاجتماعات</w:t>
      </w:r>
    </w:p>
    <w:p w:rsidR="00F21D6A" w:rsidRPr="00316F36" w:rsidRDefault="00F60D91" w:rsidP="00316F36">
      <w:pPr>
        <w:pStyle w:val="Nagwek2"/>
      </w:pPr>
      <w:r w:rsidRPr="00316F36">
        <w:rPr>
          <w:rFonts w:cs="Arabic Transparent"/>
          <w:bCs/>
          <w:iCs w:val="0"/>
          <w:rtl/>
        </w:rPr>
        <w:t>القضية</w:t>
      </w:r>
    </w:p>
    <w:p w:rsidR="00EC3C37" w:rsidRPr="00316F36" w:rsidRDefault="00E06DE4" w:rsidP="00EE2665">
      <w:pPr>
        <w:pStyle w:val="Tekstpodstawowy"/>
        <w:numPr>
          <w:ilvl w:val="0"/>
          <w:numId w:val="16"/>
        </w:numPr>
        <w:ind w:right="545"/>
        <w:rPr>
          <w:rFonts w:cs="Arial"/>
        </w:rPr>
      </w:pPr>
      <w:r w:rsidRPr="00316F36">
        <w:rPr>
          <w:rFonts w:cs="Arial"/>
        </w:rPr>
        <w:t>عمليات التقديم والتهيئة.</w:t>
      </w:r>
    </w:p>
    <w:p w:rsidR="00EE2665" w:rsidRPr="00316F36" w:rsidRDefault="00E06DE4" w:rsidP="00EE2665">
      <w:pPr>
        <w:pStyle w:val="Tekstpodstawowy"/>
        <w:numPr>
          <w:ilvl w:val="0"/>
          <w:numId w:val="16"/>
        </w:numPr>
        <w:ind w:right="545"/>
        <w:rPr>
          <w:rFonts w:cs="Arial"/>
        </w:rPr>
      </w:pPr>
      <w:r w:rsidRPr="00316F36">
        <w:rPr>
          <w:rFonts w:cs="Arial"/>
        </w:rPr>
        <w:t>نظرة عامة على الاجتماعات.</w:t>
      </w:r>
    </w:p>
    <w:p w:rsidR="00644167" w:rsidRPr="00316F36" w:rsidRDefault="00644167" w:rsidP="00EE2665">
      <w:pPr>
        <w:pStyle w:val="Tekstpodstawowy"/>
        <w:numPr>
          <w:ilvl w:val="0"/>
          <w:numId w:val="16"/>
        </w:numPr>
        <w:ind w:right="545"/>
        <w:rPr>
          <w:rFonts w:cs="Arial"/>
        </w:rPr>
      </w:pPr>
      <w:r w:rsidRPr="00316F36">
        <w:rPr>
          <w:rFonts w:cs="Arial"/>
        </w:rPr>
        <w:t xml:space="preserve">انتخابات </w:t>
      </w:r>
      <w:r w:rsidRPr="00316F36">
        <w:rPr>
          <w:rFonts w:cs="Arial"/>
          <w:rtl w:val="0"/>
        </w:rPr>
        <w:t>GAC</w:t>
      </w:r>
      <w:r w:rsidRPr="00316F36">
        <w:rPr>
          <w:rFonts w:cs="Arial"/>
        </w:rPr>
        <w:t>.</w:t>
      </w:r>
    </w:p>
    <w:p w:rsidR="00EE2665" w:rsidRPr="00316F36" w:rsidRDefault="00F60D91" w:rsidP="00316F36">
      <w:pPr>
        <w:pStyle w:val="Nagwek2"/>
      </w:pPr>
      <w:r w:rsidRPr="00316F36">
        <w:rPr>
          <w:rFonts w:cs="Arabic Transparent"/>
          <w:bCs/>
          <w:iCs w:val="0"/>
          <w:rtl/>
        </w:rPr>
        <w:t>إجراء</w:t>
      </w:r>
      <w:r w:rsidRPr="00316F36">
        <w:t xml:space="preserve"> </w:t>
      </w:r>
      <w:r w:rsidRPr="00316F36">
        <w:rPr>
          <w:rFonts w:cs="Arabic Transparent"/>
          <w:bCs/>
          <w:iCs w:val="0"/>
          <w:rtl/>
        </w:rPr>
        <w:t>لجنة</w:t>
      </w:r>
      <w:r w:rsidRPr="00316F36">
        <w:t xml:space="preserve"> GAC </w:t>
      </w:r>
      <w:r w:rsidRPr="00316F36">
        <w:rPr>
          <w:rFonts w:cs="Arabic Transparent"/>
          <w:bCs/>
          <w:iCs w:val="0"/>
          <w:rtl/>
        </w:rPr>
        <w:t>المطلوب</w:t>
      </w:r>
      <w:r w:rsidRPr="00316F36">
        <w:t xml:space="preserve"> </w:t>
      </w:r>
      <w:r w:rsidRPr="00316F36">
        <w:rPr>
          <w:rFonts w:cs="Arabic Transparent"/>
          <w:bCs/>
          <w:iCs w:val="0"/>
          <w:rtl/>
        </w:rPr>
        <w:t>اتخاذه</w:t>
      </w:r>
    </w:p>
    <w:p w:rsidR="00F60D91" w:rsidRPr="00316F36" w:rsidRDefault="00F60D91" w:rsidP="00E06DE4">
      <w:pPr>
        <w:pStyle w:val="Tekstpodstawowy"/>
        <w:ind w:right="545"/>
        <w:rPr>
          <w:rFonts w:cs="Arial"/>
          <w:b/>
        </w:rPr>
      </w:pPr>
      <w:r w:rsidRPr="00316F36">
        <w:rPr>
          <w:rFonts w:cs="Arial"/>
          <w:b/>
          <w:bCs/>
        </w:rPr>
        <w:t>عمليات التقديم والتعارف</w:t>
      </w:r>
    </w:p>
    <w:p w:rsidR="005A6672" w:rsidRPr="00316F36" w:rsidRDefault="007254F9" w:rsidP="007254F9">
      <w:pPr>
        <w:pStyle w:val="Tekstpodstawowy"/>
        <w:ind w:right="545"/>
        <w:rPr>
          <w:rFonts w:cs="Arial"/>
        </w:rPr>
      </w:pPr>
      <w:r w:rsidRPr="00316F36">
        <w:rPr>
          <w:rFonts w:cs="Arial"/>
        </w:rPr>
        <w:t xml:space="preserve">يقدم أعضاء ومراقبو </w:t>
      </w:r>
      <w:r w:rsidRPr="00316F36">
        <w:rPr>
          <w:rFonts w:cs="Arial"/>
          <w:rtl w:val="0"/>
        </w:rPr>
        <w:t>GAC</w:t>
      </w:r>
      <w:r w:rsidRPr="00316F36">
        <w:rPr>
          <w:rFonts w:cs="Arial"/>
        </w:rPr>
        <w:t xml:space="preserve"> أنفسهم من خلال </w:t>
      </w:r>
      <w:r w:rsidRPr="00316F36">
        <w:rPr>
          <w:rFonts w:cs="Arial"/>
          <w:i/>
          <w:iCs/>
        </w:rPr>
        <w:t>حلقة تعارف</w:t>
      </w:r>
      <w:r w:rsidRPr="00316F36">
        <w:rPr>
          <w:rFonts w:cs="Arial"/>
        </w:rPr>
        <w:t xml:space="preserve">. </w:t>
      </w:r>
    </w:p>
    <w:p w:rsidR="00F60D91" w:rsidRPr="00316F36" w:rsidRDefault="00F60D91" w:rsidP="00F60D91">
      <w:pPr>
        <w:pStyle w:val="Tekstpodstawowy"/>
        <w:ind w:right="545"/>
        <w:rPr>
          <w:rFonts w:cs="Arial"/>
          <w:b/>
        </w:rPr>
      </w:pPr>
      <w:r w:rsidRPr="00316F36">
        <w:rPr>
          <w:rFonts w:cs="Arial"/>
          <w:b/>
          <w:bCs/>
        </w:rPr>
        <w:t xml:space="preserve">نظرة عامة على الاجتماعات </w:t>
      </w:r>
    </w:p>
    <w:p w:rsidR="00F60D91" w:rsidRPr="00316F36" w:rsidRDefault="007254F9" w:rsidP="00F60D91">
      <w:pPr>
        <w:pStyle w:val="Tekstpodstawowy"/>
        <w:ind w:right="545"/>
        <w:rPr>
          <w:rFonts w:cs="Arial"/>
        </w:rPr>
      </w:pPr>
      <w:r w:rsidRPr="00316F36">
        <w:rPr>
          <w:rFonts w:cs="Arial"/>
        </w:rPr>
        <w:t xml:space="preserve">تشير حيط </w:t>
      </w:r>
      <w:r w:rsidRPr="00316F36">
        <w:rPr>
          <w:rFonts w:cs="Arial"/>
          <w:rtl w:val="0"/>
        </w:rPr>
        <w:t>GAC</w:t>
      </w:r>
      <w:r w:rsidRPr="00316F36">
        <w:rPr>
          <w:rFonts w:cs="Arial"/>
        </w:rPr>
        <w:t xml:space="preserve"> إلى هيكل وتوقيت ما يلي:</w:t>
      </w:r>
    </w:p>
    <w:p w:rsidR="00F60D91" w:rsidRPr="00316F36" w:rsidRDefault="001814B7" w:rsidP="00F60D91">
      <w:pPr>
        <w:pStyle w:val="Tekstpodstawowy"/>
        <w:numPr>
          <w:ilvl w:val="0"/>
          <w:numId w:val="20"/>
        </w:numPr>
        <w:ind w:right="545"/>
        <w:rPr>
          <w:rFonts w:cs="Arial"/>
        </w:rPr>
      </w:pPr>
      <w:r w:rsidRPr="00316F36">
        <w:rPr>
          <w:rFonts w:cs="Arial"/>
        </w:rPr>
        <w:t xml:space="preserve">جلسات </w:t>
      </w:r>
      <w:r w:rsidRPr="00316F36">
        <w:rPr>
          <w:rFonts w:cs="Arial"/>
          <w:rtl w:val="0"/>
        </w:rPr>
        <w:t>GAC</w:t>
      </w:r>
    </w:p>
    <w:p w:rsidR="00F60D91" w:rsidRPr="00316F36" w:rsidRDefault="00DD25D6" w:rsidP="00F60D91">
      <w:pPr>
        <w:pStyle w:val="Tekstpodstawowy"/>
        <w:numPr>
          <w:ilvl w:val="0"/>
          <w:numId w:val="20"/>
        </w:numPr>
        <w:ind w:right="545"/>
        <w:rPr>
          <w:rFonts w:cs="Arial"/>
        </w:rPr>
      </w:pPr>
      <w:r w:rsidRPr="00316F36">
        <w:rPr>
          <w:rFonts w:cs="Arial"/>
        </w:rPr>
        <w:t>جلسات المجتمعات المتعددة والموضوعات ذات الأهمية العالية</w:t>
      </w:r>
    </w:p>
    <w:p w:rsidR="007254F9" w:rsidRPr="00316F36" w:rsidRDefault="001814B7" w:rsidP="007254F9">
      <w:pPr>
        <w:pStyle w:val="Tekstpodstawowy"/>
        <w:ind w:right="545"/>
        <w:rPr>
          <w:rFonts w:cs="Arial"/>
        </w:rPr>
      </w:pPr>
      <w:r w:rsidRPr="00316F36">
        <w:rPr>
          <w:rFonts w:cs="Arial"/>
        </w:rPr>
        <w:t>وطرح أي أسئلة قد تكون لدى الأعضاء حول هذه الموضوعات.</w:t>
      </w:r>
    </w:p>
    <w:p w:rsidR="00644167" w:rsidRPr="00316F36" w:rsidRDefault="00644167" w:rsidP="007254F9">
      <w:pPr>
        <w:pStyle w:val="Tekstpodstawowy"/>
        <w:ind w:right="545"/>
        <w:rPr>
          <w:rFonts w:cs="Arial"/>
          <w:b/>
        </w:rPr>
      </w:pPr>
      <w:r w:rsidRPr="00316F36">
        <w:rPr>
          <w:rFonts w:cs="Arial"/>
          <w:b/>
          <w:bCs/>
        </w:rPr>
        <w:t xml:space="preserve">انتخابات </w:t>
      </w:r>
      <w:r w:rsidRPr="00316F36">
        <w:rPr>
          <w:rFonts w:cs="Arial"/>
          <w:b/>
          <w:rtl w:val="0"/>
        </w:rPr>
        <w:t>GAC</w:t>
      </w:r>
    </w:p>
    <w:p w:rsidR="00644167" w:rsidRPr="00316F36" w:rsidRDefault="00644167" w:rsidP="007254F9">
      <w:pPr>
        <w:pStyle w:val="Tekstpodstawowy"/>
        <w:ind w:right="545"/>
        <w:rPr>
          <w:rFonts w:cs="Arial"/>
        </w:rPr>
      </w:pPr>
      <w:r w:rsidRPr="00316F36">
        <w:rPr>
          <w:rFonts w:cs="Arial"/>
        </w:rPr>
        <w:t xml:space="preserve">تشير </w:t>
      </w:r>
      <w:r w:rsidRPr="00316F36">
        <w:rPr>
          <w:rFonts w:cs="Arial"/>
          <w:rtl w:val="0"/>
        </w:rPr>
        <w:t>GAC</w:t>
      </w:r>
      <w:r w:rsidRPr="00316F36">
        <w:rPr>
          <w:rFonts w:cs="Arial"/>
        </w:rPr>
        <w:t xml:space="preserve"> إلى المعلومات المقدمة من فريق دعم </w:t>
      </w:r>
      <w:r w:rsidRPr="00316F36">
        <w:rPr>
          <w:rFonts w:cs="Arial"/>
          <w:rtl w:val="0"/>
        </w:rPr>
        <w:t>ICANN</w:t>
      </w:r>
      <w:r w:rsidRPr="00316F36">
        <w:rPr>
          <w:rFonts w:cs="Arial"/>
        </w:rPr>
        <w:t xml:space="preserve"> بخصوص عملية انتخاب رئيس ونواب رئيس </w:t>
      </w:r>
      <w:r w:rsidRPr="00316F36">
        <w:rPr>
          <w:rFonts w:cs="Arial"/>
          <w:rtl w:val="0"/>
        </w:rPr>
        <w:t>GAC</w:t>
      </w:r>
      <w:r w:rsidRPr="00316F36">
        <w:rPr>
          <w:rFonts w:cs="Arial"/>
        </w:rPr>
        <w:t xml:space="preserve"> والتي سوف تُجرى في 2019.</w:t>
      </w:r>
    </w:p>
    <w:p w:rsidR="00C92937" w:rsidRPr="00316F36" w:rsidRDefault="00C92937" w:rsidP="00C92937">
      <w:pPr>
        <w:spacing w:line="276" w:lineRule="auto"/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</w:p>
    <w:p w:rsidR="00EE2665" w:rsidRPr="00316F36" w:rsidRDefault="00F60D91" w:rsidP="00316F36">
      <w:pPr>
        <w:pStyle w:val="Nagwek2"/>
      </w:pPr>
      <w:r w:rsidRPr="00316F36">
        <w:rPr>
          <w:rFonts w:cs="Arabic Transparent"/>
          <w:bCs/>
          <w:iCs w:val="0"/>
          <w:rtl/>
        </w:rPr>
        <w:t>الوضع</w:t>
      </w:r>
      <w:r w:rsidRPr="00316F36">
        <w:t xml:space="preserve"> </w:t>
      </w:r>
      <w:r w:rsidRPr="00316F36">
        <w:rPr>
          <w:rFonts w:cs="Arabic Transparent"/>
          <w:bCs/>
          <w:iCs w:val="0"/>
          <w:rtl/>
        </w:rPr>
        <w:t>الحالي</w:t>
      </w:r>
    </w:p>
    <w:p w:rsidR="00BC7B05" w:rsidRPr="00316F36" w:rsidRDefault="00BC7B05" w:rsidP="007254F9">
      <w:pPr>
        <w:pStyle w:val="Tekstpodstawowy"/>
        <w:rPr>
          <w:rFonts w:cs="Arial"/>
          <w:b/>
        </w:rPr>
      </w:pPr>
      <w:r w:rsidRPr="00316F36">
        <w:rPr>
          <w:rFonts w:cs="Arial"/>
          <w:b/>
          <w:bCs/>
        </w:rPr>
        <w:t>عمليات التقديم والتعارف</w:t>
      </w:r>
    </w:p>
    <w:p w:rsidR="007254F9" w:rsidRPr="00316F36" w:rsidRDefault="007254F9" w:rsidP="007254F9">
      <w:pPr>
        <w:pStyle w:val="Tekstpodstawowy"/>
        <w:rPr>
          <w:rFonts w:cs="Arial"/>
        </w:rPr>
      </w:pPr>
      <w:r w:rsidRPr="00316F36">
        <w:rPr>
          <w:rFonts w:cs="Arial"/>
        </w:rPr>
        <w:t>سيقوم رئيس اللجنة الاستشارية الحكومية بالتعريف بالأعضاء والمراقبين الجُدد.</w:t>
      </w:r>
    </w:p>
    <w:p w:rsidR="00BC7B05" w:rsidRPr="00316F36" w:rsidRDefault="00474FB2" w:rsidP="007254F9">
      <w:pPr>
        <w:pStyle w:val="Tekstpodstawowy"/>
        <w:rPr>
          <w:rFonts w:cs="Arial"/>
          <w:b/>
        </w:rPr>
      </w:pPr>
      <w:r w:rsidRPr="00316F36">
        <w:rPr>
          <w:rFonts w:cs="Arial"/>
          <w:b/>
          <w:bCs/>
        </w:rPr>
        <w:t xml:space="preserve">جلسات </w:t>
      </w:r>
      <w:r w:rsidRPr="00316F36">
        <w:rPr>
          <w:rFonts w:cs="Arial"/>
          <w:b/>
          <w:rtl w:val="0"/>
        </w:rPr>
        <w:t>GAC</w:t>
      </w:r>
    </w:p>
    <w:p w:rsidR="00BC7B05" w:rsidRPr="00316F36" w:rsidRDefault="00BC7B05" w:rsidP="007254F9">
      <w:pPr>
        <w:pStyle w:val="Tekstpodstawowy"/>
        <w:rPr>
          <w:rFonts w:cs="Arial"/>
        </w:rPr>
      </w:pPr>
      <w:r w:rsidRPr="00316F36">
        <w:rPr>
          <w:rFonts w:cs="Arial"/>
        </w:rPr>
        <w:t xml:space="preserve">من المرجح أن تكون القضايا الرئيسية التي يفترض بـ </w:t>
      </w:r>
      <w:r w:rsidRPr="00316F36">
        <w:rPr>
          <w:rFonts w:cs="Arial"/>
          <w:rtl w:val="0"/>
        </w:rPr>
        <w:t>GAC</w:t>
      </w:r>
      <w:r w:rsidRPr="00316F36">
        <w:rPr>
          <w:rFonts w:cs="Arial"/>
        </w:rPr>
        <w:t xml:space="preserve"> التعامل معها في هذا الاجتماع على نحو ما يلي:</w:t>
      </w:r>
    </w:p>
    <w:p w:rsidR="00082DC5" w:rsidRPr="00316F36" w:rsidRDefault="00474FB2" w:rsidP="00082DC5">
      <w:pPr>
        <w:pStyle w:val="Tekstpodstawowy"/>
        <w:numPr>
          <w:ilvl w:val="0"/>
          <w:numId w:val="25"/>
        </w:numPr>
        <w:rPr>
          <w:rFonts w:cs="Arial"/>
        </w:rPr>
      </w:pPr>
      <w:r w:rsidRPr="00316F36">
        <w:rPr>
          <w:rFonts w:cs="Arial"/>
          <w:b/>
          <w:bCs/>
        </w:rPr>
        <w:t xml:space="preserve">التزام </w:t>
      </w:r>
      <w:r w:rsidRPr="00316F36">
        <w:rPr>
          <w:rFonts w:cs="Arial"/>
          <w:b/>
          <w:rtl w:val="0"/>
        </w:rPr>
        <w:t>ICANN</w:t>
      </w:r>
      <w:r w:rsidRPr="00316F36">
        <w:rPr>
          <w:rFonts w:cs="Arial"/>
          <w:b/>
          <w:bCs/>
        </w:rPr>
        <w:t xml:space="preserve"> بقانون حماية البيانات العامة (</w:t>
      </w:r>
      <w:r w:rsidRPr="00316F36">
        <w:rPr>
          <w:rFonts w:cs="Arial"/>
          <w:b/>
          <w:rtl w:val="0"/>
        </w:rPr>
        <w:t>GDPR)</w:t>
      </w:r>
      <w:r w:rsidRPr="00316F36">
        <w:rPr>
          <w:rFonts w:cs="Arial"/>
        </w:rPr>
        <w:t xml:space="preserve"> – وعلى وجه الخصوص، متطلبات </w:t>
      </w:r>
      <w:r w:rsidRPr="00316F36">
        <w:rPr>
          <w:rFonts w:cs="Arial"/>
          <w:rtl w:val="0"/>
        </w:rPr>
        <w:t>ICANN</w:t>
      </w:r>
      <w:r w:rsidRPr="00316F36">
        <w:rPr>
          <w:rFonts w:cs="Arial"/>
        </w:rPr>
        <w:t xml:space="preserve"> التعاقدية فيما يخص بيانات </w:t>
      </w:r>
      <w:r w:rsidRPr="00316F36">
        <w:rPr>
          <w:rFonts w:cs="Arial"/>
          <w:rtl w:val="0"/>
        </w:rPr>
        <w:t>WHOIS</w:t>
      </w:r>
      <w:r w:rsidRPr="00316F36">
        <w:rPr>
          <w:rFonts w:cs="Arial"/>
        </w:rPr>
        <w:t xml:space="preserve"> وكيفية الاطلاع على بعض البيانات. وثمة جلسات لـ </w:t>
      </w:r>
      <w:r w:rsidRPr="00316F36">
        <w:rPr>
          <w:rFonts w:cs="Arial"/>
          <w:rtl w:val="0"/>
        </w:rPr>
        <w:t>GAC</w:t>
      </w:r>
      <w:r w:rsidRPr="00316F36">
        <w:rPr>
          <w:rFonts w:cs="Arial"/>
        </w:rPr>
        <w:t xml:space="preserve"> حول هذه المسألة بالإضافة إلى جلسات عديدة للمجتمعات المتعددة.</w:t>
      </w:r>
    </w:p>
    <w:p w:rsidR="00A269EA" w:rsidRPr="00316F36" w:rsidRDefault="00474FB2" w:rsidP="00082DC5">
      <w:pPr>
        <w:pStyle w:val="Tekstpodstawowy"/>
        <w:numPr>
          <w:ilvl w:val="0"/>
          <w:numId w:val="25"/>
        </w:numPr>
        <w:rPr>
          <w:rFonts w:cs="Arial"/>
        </w:rPr>
      </w:pPr>
      <w:r w:rsidRPr="00316F36">
        <w:rPr>
          <w:rFonts w:cs="Arial"/>
          <w:b/>
          <w:bCs/>
        </w:rPr>
        <w:t>الأسماء الجغرافية في المستوى الأعلى</w:t>
      </w:r>
      <w:r w:rsidRPr="00316F36">
        <w:rPr>
          <w:rFonts w:cs="Arial"/>
        </w:rPr>
        <w:t xml:space="preserve"> – وعلى وجه الخصوص، مشاركة </w:t>
      </w:r>
      <w:r w:rsidRPr="00316F36">
        <w:rPr>
          <w:rFonts w:cs="Arial"/>
          <w:rtl w:val="0"/>
        </w:rPr>
        <w:t>GAC</w:t>
      </w:r>
      <w:r w:rsidRPr="00316F36">
        <w:rPr>
          <w:rFonts w:cs="Arial"/>
        </w:rPr>
        <w:t xml:space="preserve"> في وضع السياسات طوال مسار العمل 5 لعملية وضع سياسات الإجراءات التالية لنطاقات </w:t>
      </w:r>
      <w:proofErr w:type="spellStart"/>
      <w:r w:rsidRPr="00316F36">
        <w:rPr>
          <w:rFonts w:cs="Arial"/>
          <w:rtl w:val="0"/>
        </w:rPr>
        <w:t>gTLD</w:t>
      </w:r>
      <w:proofErr w:type="spellEnd"/>
      <w:r w:rsidRPr="00316F36">
        <w:rPr>
          <w:rFonts w:cs="Arial"/>
        </w:rPr>
        <w:t xml:space="preserve"> الجديدة. هناك جلستان في مسار العمل 5 في شكل جلسات للمجتمعات المتعددة،</w:t>
      </w:r>
    </w:p>
    <w:p w:rsidR="00F80F21" w:rsidRPr="00316F36" w:rsidRDefault="00F80F21" w:rsidP="007254F9">
      <w:pPr>
        <w:pStyle w:val="Tekstpodstawowy"/>
        <w:rPr>
          <w:rFonts w:cs="Arial"/>
          <w:b/>
        </w:rPr>
      </w:pPr>
      <w:r w:rsidRPr="00316F36">
        <w:rPr>
          <w:rFonts w:cs="Arial"/>
          <w:b/>
          <w:bCs/>
        </w:rPr>
        <w:t>جلسات المجتمعات المتعددة والموضوعات ذات الأهمية العالية</w:t>
      </w:r>
    </w:p>
    <w:p w:rsidR="006A2807" w:rsidRPr="00316F36" w:rsidRDefault="0061275E" w:rsidP="007254F9">
      <w:pPr>
        <w:pStyle w:val="Tekstpodstawowy"/>
        <w:rPr>
          <w:rFonts w:cs="Arial"/>
          <w:u w:val="single"/>
        </w:rPr>
      </w:pPr>
      <w:r w:rsidRPr="00316F36">
        <w:rPr>
          <w:rFonts w:cs="Arial"/>
          <w:u w:val="single"/>
        </w:rPr>
        <w:t>الإثنين 25 يونيو/حزيران: الأسماء الجغرافية في المستوى الأعلى (1 من 2)</w:t>
      </w:r>
    </w:p>
    <w:p w:rsidR="006A2807" w:rsidRPr="00316F36" w:rsidRDefault="006A2807" w:rsidP="007254F9">
      <w:pPr>
        <w:pStyle w:val="Tekstpodstawowy"/>
        <w:rPr>
          <w:rFonts w:cs="Arial"/>
        </w:rPr>
      </w:pPr>
      <w:r w:rsidRPr="00316F36">
        <w:rPr>
          <w:rFonts w:cs="Arial"/>
        </w:rPr>
        <w:t xml:space="preserve">وسوف تكون هذه بمثابة جلسة عمل لمسار العمل 5 الخاص بعملية وضع السياسات للإجراءات اللاحقة لنطاقات </w:t>
      </w:r>
      <w:proofErr w:type="spellStart"/>
      <w:r w:rsidRPr="00316F36">
        <w:rPr>
          <w:rFonts w:cs="Arial"/>
          <w:rtl w:val="0"/>
        </w:rPr>
        <w:t>gTLD</w:t>
      </w:r>
      <w:proofErr w:type="spellEnd"/>
      <w:r w:rsidRPr="00316F36">
        <w:rPr>
          <w:rFonts w:cs="Arial"/>
        </w:rPr>
        <w:t xml:space="preserve"> الجديدة.</w:t>
      </w:r>
    </w:p>
    <w:p w:rsidR="001A3B02" w:rsidRPr="00316F36" w:rsidRDefault="003F6D42" w:rsidP="007254F9">
      <w:pPr>
        <w:pStyle w:val="Tekstpodstawowy"/>
        <w:rPr>
          <w:rFonts w:cs="Arial"/>
          <w:u w:val="single"/>
        </w:rPr>
      </w:pPr>
      <w:r w:rsidRPr="00316F36">
        <w:rPr>
          <w:rFonts w:cs="Arial"/>
          <w:u w:val="single"/>
        </w:rPr>
        <w:lastRenderedPageBreak/>
        <w:t xml:space="preserve">الإثنين 25 يونيو/حزيران: مراجعة </w:t>
      </w:r>
      <w:r w:rsidRPr="00316F36">
        <w:rPr>
          <w:rFonts w:cs="Arial"/>
          <w:u w:val="single"/>
          <w:rtl w:val="0"/>
        </w:rPr>
        <w:t>RDS-WHOIS2</w:t>
      </w:r>
    </w:p>
    <w:p w:rsidR="001814B7" w:rsidRPr="00316F36" w:rsidRDefault="003F6D42" w:rsidP="007254F9">
      <w:pPr>
        <w:pStyle w:val="Tekstpodstawowy"/>
        <w:rPr>
          <w:rFonts w:cs="Arial"/>
        </w:rPr>
      </w:pPr>
      <w:r w:rsidRPr="00316F36">
        <w:rPr>
          <w:rFonts w:cs="Arial"/>
        </w:rPr>
        <w:t xml:space="preserve">سوف يقدم فريق مراجعة خدمة دليل التسجيل </w:t>
      </w:r>
      <w:r w:rsidRPr="00316F36">
        <w:rPr>
          <w:rFonts w:cs="Arial"/>
          <w:rtl w:val="0"/>
        </w:rPr>
        <w:t>RDS/WHOIS2</w:t>
      </w:r>
      <w:r w:rsidRPr="00316F36">
        <w:rPr>
          <w:rFonts w:cs="Arial"/>
        </w:rPr>
        <w:t xml:space="preserve"> تقرير إحاطة إلى المجتمع بخصوص ما توصل إليه من نتائج حتى تاريخه.</w:t>
      </w:r>
    </w:p>
    <w:p w:rsidR="001A3B02" w:rsidRPr="00316F36" w:rsidRDefault="003F6D42" w:rsidP="007254F9">
      <w:pPr>
        <w:pStyle w:val="Tekstpodstawowy"/>
        <w:rPr>
          <w:rFonts w:cs="Arial"/>
          <w:u w:val="single"/>
        </w:rPr>
      </w:pPr>
      <w:r w:rsidRPr="00316F36">
        <w:rPr>
          <w:rFonts w:cs="Arial"/>
          <w:u w:val="single"/>
        </w:rPr>
        <w:t xml:space="preserve">الثلاثاء، 26 يونيو/حزيران: سياسة </w:t>
      </w:r>
      <w:r w:rsidRPr="00316F36">
        <w:rPr>
          <w:rFonts w:cs="Arial"/>
          <w:u w:val="single"/>
          <w:rtl w:val="0"/>
        </w:rPr>
        <w:t>WHOIS/RDS</w:t>
      </w:r>
      <w:r w:rsidRPr="00316F36">
        <w:rPr>
          <w:rFonts w:cs="Arial"/>
          <w:u w:val="single"/>
        </w:rPr>
        <w:t xml:space="preserve"> ما بعد قانون حماية البيانات العامة </w:t>
      </w:r>
      <w:r w:rsidRPr="00316F36">
        <w:rPr>
          <w:rFonts w:cs="Arial"/>
          <w:u w:val="single"/>
          <w:rtl w:val="0"/>
        </w:rPr>
        <w:t>GDPR</w:t>
      </w:r>
    </w:p>
    <w:p w:rsidR="006A2807" w:rsidRPr="00316F36" w:rsidRDefault="003F6D42" w:rsidP="007254F9">
      <w:pPr>
        <w:pStyle w:val="Tekstpodstawowy"/>
        <w:rPr>
          <w:rFonts w:cs="Arial"/>
        </w:rPr>
      </w:pPr>
      <w:r w:rsidRPr="00316F36">
        <w:rPr>
          <w:rFonts w:cs="Arial"/>
        </w:rPr>
        <w:t xml:space="preserve">سوف تراجع هذه الجلسة كيفية المضي قدمًا إلى سياسة إجماع نهائية لخدمة </w:t>
      </w:r>
      <w:r w:rsidRPr="00316F36">
        <w:rPr>
          <w:rFonts w:cs="Arial"/>
          <w:rtl w:val="0"/>
        </w:rPr>
        <w:t>WHOIS/RDS</w:t>
      </w:r>
      <w:r w:rsidRPr="00316F36">
        <w:rPr>
          <w:rFonts w:cs="Arial"/>
        </w:rPr>
        <w:t>.</w:t>
      </w:r>
    </w:p>
    <w:p w:rsidR="003F6D42" w:rsidRPr="00316F36" w:rsidRDefault="003F6D42" w:rsidP="007254F9">
      <w:pPr>
        <w:pStyle w:val="Tekstpodstawowy"/>
        <w:rPr>
          <w:rFonts w:cs="Arial"/>
          <w:u w:val="single"/>
        </w:rPr>
      </w:pPr>
      <w:r w:rsidRPr="00316F36">
        <w:rPr>
          <w:rFonts w:cs="Arial"/>
          <w:u w:val="single"/>
        </w:rPr>
        <w:t xml:space="preserve">الثلاثاء، 26 يونيو/حزيران: الاعتماد والوصول إلى بيانات </w:t>
      </w:r>
      <w:r w:rsidRPr="00316F36">
        <w:rPr>
          <w:rFonts w:cs="Arial"/>
          <w:u w:val="single"/>
          <w:rtl w:val="0"/>
        </w:rPr>
        <w:t>WHOIS</w:t>
      </w:r>
      <w:r w:rsidRPr="00316F36">
        <w:rPr>
          <w:rFonts w:cs="Arial"/>
          <w:u w:val="single"/>
        </w:rPr>
        <w:t xml:space="preserve"> غير العامة لما بعد قانون حماية البيانات العامة </w:t>
      </w:r>
      <w:r w:rsidRPr="00316F36">
        <w:rPr>
          <w:rFonts w:cs="Arial"/>
          <w:u w:val="single"/>
          <w:rtl w:val="0"/>
        </w:rPr>
        <w:t>GDPR</w:t>
      </w:r>
    </w:p>
    <w:p w:rsidR="003F6D42" w:rsidRPr="00316F36" w:rsidRDefault="003F6D42" w:rsidP="007254F9">
      <w:pPr>
        <w:pStyle w:val="Tekstpodstawowy"/>
        <w:rPr>
          <w:rFonts w:cs="Arial"/>
        </w:rPr>
      </w:pPr>
      <w:r w:rsidRPr="00316F36">
        <w:rPr>
          <w:rFonts w:cs="Arial"/>
        </w:rPr>
        <w:t xml:space="preserve">سوف تنظر هذه الجلسة في الخيارات المتوفرة لنظام وصول إلى بيانات </w:t>
      </w:r>
      <w:r w:rsidRPr="00316F36">
        <w:rPr>
          <w:rFonts w:cs="Arial"/>
          <w:rtl w:val="0"/>
        </w:rPr>
        <w:t>RDS</w:t>
      </w:r>
      <w:r w:rsidRPr="00316F36">
        <w:rPr>
          <w:rFonts w:cs="Arial"/>
        </w:rPr>
        <w:t xml:space="preserve"> غير العامة.</w:t>
      </w:r>
    </w:p>
    <w:p w:rsidR="001A3B02" w:rsidRPr="00316F36" w:rsidRDefault="003F6D42" w:rsidP="007254F9">
      <w:pPr>
        <w:pStyle w:val="Tekstpodstawowy"/>
        <w:rPr>
          <w:rFonts w:cs="Arial"/>
          <w:u w:val="single"/>
        </w:rPr>
      </w:pPr>
      <w:r w:rsidRPr="00316F36">
        <w:rPr>
          <w:rFonts w:cs="Arial"/>
          <w:u w:val="single"/>
        </w:rPr>
        <w:t>الأربعاء 27 يونيو/حزيران: التقرير النهائي لمجموعة عمل المجتمعات المتعددة المعنية بالمساءلة</w:t>
      </w:r>
    </w:p>
    <w:p w:rsidR="006A2807" w:rsidRPr="00316F36" w:rsidRDefault="001703E0" w:rsidP="007254F9">
      <w:pPr>
        <w:pStyle w:val="Tekstpodstawowy"/>
        <w:rPr>
          <w:rFonts w:cs="Arial"/>
        </w:rPr>
      </w:pPr>
      <w:r w:rsidRPr="00316F36">
        <w:rPr>
          <w:rFonts w:cs="Arial"/>
        </w:rPr>
        <w:t>سوف تكون هذه الجلسة بمثابة عرض توضيحي وجلسة للأسئلة والأجوبة حول التقرير النهائي والتوصيات مجموعة عمل المجتمعات المتعددة المعنية بالمساءلة في مسار العمل 2.</w:t>
      </w:r>
    </w:p>
    <w:p w:rsidR="00C92937" w:rsidRPr="00316F36" w:rsidRDefault="00C92937" w:rsidP="007254F9">
      <w:pPr>
        <w:pStyle w:val="Tekstpodstawowy"/>
        <w:rPr>
          <w:rFonts w:cs="Arial"/>
          <w:u w:val="single"/>
        </w:rPr>
      </w:pPr>
      <w:r w:rsidRPr="00316F36">
        <w:rPr>
          <w:rFonts w:cs="Arial"/>
          <w:u w:val="single"/>
        </w:rPr>
        <w:t>الخميس28 يونيو/حزيران:</w:t>
      </w:r>
      <w:r w:rsidRPr="00316F36">
        <w:rPr>
          <w:rFonts w:cs="Arial"/>
        </w:rPr>
        <w:t xml:space="preserve"> </w:t>
      </w:r>
      <w:r w:rsidRPr="00316F36">
        <w:rPr>
          <w:rFonts w:cs="Arial"/>
          <w:u w:val="single"/>
        </w:rPr>
        <w:t>الأسماء الجغرافية في المستوى الأعلى (2 من 2)</w:t>
      </w:r>
    </w:p>
    <w:p w:rsidR="00C92937" w:rsidRPr="00316F36" w:rsidRDefault="00C92937" w:rsidP="007254F9">
      <w:pPr>
        <w:pStyle w:val="Tekstpodstawowy"/>
        <w:rPr>
          <w:rFonts w:cs="Arial"/>
        </w:rPr>
      </w:pPr>
      <w:r w:rsidRPr="00316F36">
        <w:rPr>
          <w:rFonts w:cs="Arial"/>
        </w:rPr>
        <w:t xml:space="preserve">وسوف تكون هذه بمثابة جلسة عمل لمسار العمل 5 الخاص بعملية وضع السياسات للإجراءات اللاحقة لنطاقات </w:t>
      </w:r>
      <w:proofErr w:type="spellStart"/>
      <w:r w:rsidRPr="00316F36">
        <w:rPr>
          <w:rFonts w:cs="Arial"/>
          <w:rtl w:val="0"/>
        </w:rPr>
        <w:t>gTLD</w:t>
      </w:r>
      <w:proofErr w:type="spellEnd"/>
      <w:r w:rsidRPr="00316F36">
        <w:rPr>
          <w:rFonts w:cs="Arial"/>
        </w:rPr>
        <w:t xml:space="preserve"> الجديدة.</w:t>
      </w:r>
    </w:p>
    <w:p w:rsidR="00C92937" w:rsidRPr="00316F36" w:rsidRDefault="00C92937" w:rsidP="007254F9">
      <w:pPr>
        <w:pStyle w:val="Tekstpodstawowy"/>
        <w:rPr>
          <w:rFonts w:cs="Arial"/>
          <w:u w:val="single"/>
        </w:rPr>
      </w:pPr>
      <w:r w:rsidRPr="00316F36">
        <w:rPr>
          <w:rFonts w:cs="Arial"/>
          <w:u w:val="single"/>
        </w:rPr>
        <w:t xml:space="preserve">الخميس28 يونيو/حزيران: المواصفة المؤقتة لبيانات تسجيل نطاقات </w:t>
      </w:r>
      <w:proofErr w:type="spellStart"/>
      <w:r w:rsidRPr="00316F36">
        <w:rPr>
          <w:rFonts w:cs="Arial"/>
          <w:u w:val="single"/>
          <w:rtl w:val="0"/>
        </w:rPr>
        <w:t>gTLD</w:t>
      </w:r>
      <w:proofErr w:type="spellEnd"/>
    </w:p>
    <w:p w:rsidR="00C92937" w:rsidRPr="00316F36" w:rsidRDefault="00C92937" w:rsidP="007254F9">
      <w:pPr>
        <w:pStyle w:val="Tekstpodstawowy"/>
        <w:rPr>
          <w:rFonts w:cs="Arial"/>
        </w:rPr>
      </w:pPr>
      <w:r w:rsidRPr="00316F36">
        <w:rPr>
          <w:rFonts w:cs="Arial"/>
        </w:rPr>
        <w:t xml:space="preserve">وسوف تكون هذه الجلسة بمثابة عرض توضيحي من فريق قيادة </w:t>
      </w:r>
      <w:r w:rsidRPr="00316F36">
        <w:rPr>
          <w:rFonts w:cs="Arial"/>
          <w:rtl w:val="0"/>
        </w:rPr>
        <w:t>GNSO</w:t>
      </w:r>
      <w:r w:rsidRPr="00316F36">
        <w:rPr>
          <w:rFonts w:cs="Arial"/>
        </w:rPr>
        <w:t xml:space="preserve"> حول الخطوات التالية في عملية وضع السياسات بخصوص هذه المسألة.</w:t>
      </w:r>
    </w:p>
    <w:p w:rsidR="00644167" w:rsidRPr="00316F36" w:rsidRDefault="00644167" w:rsidP="007254F9">
      <w:pPr>
        <w:pStyle w:val="Tekstpodstawowy"/>
        <w:rPr>
          <w:rFonts w:cs="Arial"/>
          <w:b/>
        </w:rPr>
      </w:pPr>
      <w:r w:rsidRPr="00316F36">
        <w:rPr>
          <w:rFonts w:cs="Arial"/>
          <w:b/>
          <w:bCs/>
        </w:rPr>
        <w:t xml:space="preserve">انتخابات </w:t>
      </w:r>
      <w:r w:rsidRPr="00316F36">
        <w:rPr>
          <w:rFonts w:cs="Arial"/>
          <w:b/>
          <w:rtl w:val="0"/>
        </w:rPr>
        <w:t>GAC</w:t>
      </w:r>
    </w:p>
    <w:p w:rsidR="00644167" w:rsidRPr="00316F36" w:rsidRDefault="00644167" w:rsidP="007254F9">
      <w:pPr>
        <w:pStyle w:val="Tekstpodstawowy"/>
        <w:rPr>
          <w:rFonts w:cs="Arial"/>
        </w:rPr>
      </w:pPr>
      <w:r w:rsidRPr="00316F36">
        <w:rPr>
          <w:rFonts w:cs="Arial"/>
        </w:rPr>
        <w:t>راجع بيان الإحاطة المقدم لبند جدول الأعمال رقم 24.</w:t>
      </w:r>
    </w:p>
    <w:p w:rsidR="00E06DE4" w:rsidRPr="00316F36" w:rsidRDefault="00F60D91" w:rsidP="00316F36">
      <w:pPr>
        <w:pStyle w:val="Nagwek2"/>
      </w:pPr>
      <w:r w:rsidRPr="00316F36">
        <w:rPr>
          <w:rFonts w:cs="Arabic Transparent"/>
          <w:bCs/>
          <w:iCs w:val="0"/>
          <w:rtl/>
        </w:rPr>
        <w:t>معلومات</w:t>
      </w:r>
      <w:r w:rsidRPr="00316F36">
        <w:t xml:space="preserve"> </w:t>
      </w:r>
      <w:r w:rsidRPr="00316F36">
        <w:rPr>
          <w:rFonts w:cs="Arabic Transparent"/>
          <w:bCs/>
          <w:iCs w:val="0"/>
          <w:rtl/>
        </w:rPr>
        <w:t>إضافية</w:t>
      </w:r>
    </w:p>
    <w:p w:rsidR="00E545AD" w:rsidRPr="00316F36" w:rsidRDefault="008036A5" w:rsidP="00E545AD">
      <w:pPr>
        <w:spacing w:line="276" w:lineRule="auto"/>
        <w:rPr>
          <w:rFonts w:ascii="Arabic Transparent" w:hAnsi="Arabic Transparent" w:cs="Arial"/>
          <w:color w:val="000000"/>
          <w:sz w:val="20"/>
          <w:szCs w:val="20"/>
        </w:rPr>
      </w:pPr>
      <w:r w:rsidRPr="00316F36">
        <w:rPr>
          <w:rFonts w:ascii="Arabic Transparent" w:hAnsi="Arabic Transparent" w:cs="Arial"/>
          <w:color w:val="000000"/>
          <w:sz w:val="20"/>
          <w:szCs w:val="20"/>
        </w:rPr>
        <w:t xml:space="preserve">تطبيق المحمول لاجتماع </w:t>
      </w:r>
      <w:r w:rsidRPr="00316F36">
        <w:rPr>
          <w:rFonts w:ascii="Arabic Transparent" w:hAnsi="Arabic Transparent" w:cs="Arial"/>
          <w:color w:val="000000"/>
          <w:sz w:val="20"/>
          <w:rtl w:val="0"/>
        </w:rPr>
        <w:t>ICANN 62</w:t>
      </w:r>
      <w:r w:rsidRPr="00316F36">
        <w:rPr>
          <w:rFonts w:ascii="Arabic Transparent" w:hAnsi="Arabic Transparent" w:cs="Arial"/>
          <w:color w:val="000000"/>
          <w:sz w:val="20"/>
          <w:szCs w:val="20"/>
        </w:rPr>
        <w:t xml:space="preserve">: يمكن تنزيله من موقع </w:t>
      </w:r>
      <w:r w:rsidRPr="00316F36">
        <w:rPr>
          <w:rFonts w:ascii="Arabic Transparent" w:hAnsi="Arabic Transparent" w:cs="Arial"/>
          <w:color w:val="000000"/>
          <w:sz w:val="20"/>
          <w:rtl w:val="0"/>
        </w:rPr>
        <w:t>IOS</w:t>
      </w:r>
      <w:r w:rsidRPr="00316F36">
        <w:rPr>
          <w:rFonts w:ascii="Arabic Transparent" w:hAnsi="Arabic Transparent" w:cs="Arial"/>
          <w:color w:val="000000"/>
          <w:sz w:val="20"/>
          <w:szCs w:val="20"/>
        </w:rPr>
        <w:t xml:space="preserve"> و</w:t>
      </w:r>
      <w:r w:rsidRPr="00316F36">
        <w:rPr>
          <w:rFonts w:ascii="Arabic Transparent" w:hAnsi="Arabic Transparent" w:cs="Arial"/>
          <w:color w:val="000000"/>
          <w:sz w:val="20"/>
          <w:rtl w:val="0"/>
        </w:rPr>
        <w:t>Android</w:t>
      </w:r>
      <w:r w:rsidRPr="00316F36">
        <w:rPr>
          <w:rFonts w:ascii="Arabic Transparent" w:hAnsi="Arabic Transparent" w:cs="Arial"/>
          <w:color w:val="000000"/>
          <w:sz w:val="20"/>
          <w:szCs w:val="20"/>
        </w:rPr>
        <w:t xml:space="preserve"> المفضلين لديك.</w:t>
      </w:r>
    </w:p>
    <w:p w:rsidR="008036A5" w:rsidRPr="00316F36" w:rsidRDefault="008036A5" w:rsidP="00E545AD">
      <w:pPr>
        <w:spacing w:line="276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036A5" w:rsidRPr="00316F36" w:rsidRDefault="00E036D9" w:rsidP="00E545AD">
      <w:pPr>
        <w:spacing w:line="276" w:lineRule="auto"/>
        <w:rPr>
          <w:rFonts w:ascii="Arabic Transparent" w:hAnsi="Arabic Transparent" w:cs="Arial"/>
          <w:color w:val="000000"/>
          <w:sz w:val="20"/>
          <w:szCs w:val="20"/>
        </w:rPr>
      </w:pPr>
      <w:hyperlink r:id="rId8">
        <w:r w:rsidR="002C794B" w:rsidRPr="00316F36">
          <w:rPr>
            <w:rStyle w:val="Hipercze"/>
            <w:rFonts w:ascii="Arabic Transparent" w:hAnsi="Arabic Transparent" w:cs="Arial"/>
            <w:sz w:val="20"/>
            <w:szCs w:val="20"/>
          </w:rPr>
          <w:t xml:space="preserve">موقع اجتماع </w:t>
        </w:r>
        <w:r w:rsidR="002C794B" w:rsidRPr="00316F36">
          <w:rPr>
            <w:rStyle w:val="Hipercze"/>
            <w:rFonts w:ascii="Arabic Transparent" w:hAnsi="Arabic Transparent" w:cs="Arial"/>
            <w:sz w:val="20"/>
            <w:rtl w:val="0"/>
          </w:rPr>
          <w:t>ICANN 62</w:t>
        </w:r>
      </w:hyperlink>
    </w:p>
    <w:p w:rsidR="008036A5" w:rsidRPr="00316F36" w:rsidRDefault="008036A5" w:rsidP="00E545AD">
      <w:pPr>
        <w:spacing w:line="276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036A5" w:rsidRPr="00316F36" w:rsidRDefault="00E036D9" w:rsidP="00E545AD">
      <w:pPr>
        <w:spacing w:line="276" w:lineRule="auto"/>
        <w:rPr>
          <w:rFonts w:ascii="Arabic Transparent" w:hAnsi="Arabic Transparent" w:cs="Arial"/>
          <w:color w:val="000000"/>
          <w:sz w:val="20"/>
          <w:szCs w:val="20"/>
        </w:rPr>
      </w:pPr>
      <w:hyperlink r:id="rId9">
        <w:r w:rsidR="002C794B" w:rsidRPr="00316F36">
          <w:rPr>
            <w:rStyle w:val="Hipercze"/>
            <w:rFonts w:ascii="Arabic Transparent" w:hAnsi="Arabic Transparent" w:cs="Arial"/>
            <w:sz w:val="20"/>
            <w:szCs w:val="20"/>
          </w:rPr>
          <w:t xml:space="preserve">الإطار الزمني لاجتماع </w:t>
        </w:r>
        <w:r w:rsidR="002C794B" w:rsidRPr="00316F36">
          <w:rPr>
            <w:rStyle w:val="Hipercze"/>
            <w:rFonts w:ascii="Arabic Transparent" w:hAnsi="Arabic Transparent" w:cs="Arial"/>
            <w:sz w:val="20"/>
            <w:rtl w:val="0"/>
          </w:rPr>
          <w:t>ICANN 62</w:t>
        </w:r>
      </w:hyperlink>
    </w:p>
    <w:p w:rsidR="00E545AD" w:rsidRPr="00316F36" w:rsidRDefault="00E545AD" w:rsidP="00E545AD">
      <w:pPr>
        <w:pStyle w:val="Tekstpodstawowy"/>
        <w:rPr>
          <w:rFonts w:cs="Arial"/>
          <w:szCs w:val="20"/>
        </w:rPr>
      </w:pPr>
    </w:p>
    <w:p w:rsidR="008036A5" w:rsidRPr="00316F36" w:rsidRDefault="008036A5" w:rsidP="00E545AD">
      <w:pPr>
        <w:pStyle w:val="Tekstpodstawowy"/>
        <w:rPr>
          <w:rFonts w:cs="Arial"/>
          <w:szCs w:val="20"/>
        </w:rPr>
      </w:pPr>
    </w:p>
    <w:p w:rsidR="00416093" w:rsidRPr="00316F36" w:rsidRDefault="00F21D6A" w:rsidP="00316F36">
      <w:pPr>
        <w:pStyle w:val="Nagwek2"/>
      </w:pPr>
      <w:bookmarkStart w:id="1" w:name="_Hlk484433727"/>
      <w:r w:rsidRPr="00316F36">
        <w:rPr>
          <w:rFonts w:cs="Arabic Transparent"/>
          <w:bCs/>
          <w:iCs w:val="0"/>
          <w:rtl/>
        </w:rPr>
        <w:t>إدارة</w:t>
      </w:r>
      <w:r w:rsidRPr="00316F36">
        <w:t xml:space="preserve"> </w:t>
      </w:r>
      <w:r w:rsidRPr="00316F36">
        <w:rPr>
          <w:rFonts w:cs="Arabic Transparent"/>
          <w:bCs/>
          <w:iCs w:val="0"/>
          <w:rtl/>
        </w:rPr>
        <w:t>الوثائق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16F36" w:rsidTr="00D27E64">
        <w:tc>
          <w:tcPr>
            <w:tcW w:w="3261" w:type="dxa"/>
            <w:vAlign w:val="center"/>
          </w:tcPr>
          <w:p w:rsidR="00010398" w:rsidRPr="00316F36" w:rsidRDefault="00010398" w:rsidP="00D27E64">
            <w:pPr>
              <w:ind w:right="-132"/>
              <w:rPr>
                <w:rFonts w:ascii="Arabic Transparent" w:eastAsiaTheme="minorEastAsia" w:hAnsi="Arabic Transparent" w:cs="Arial"/>
                <w:b/>
                <w:sz w:val="20"/>
                <w:szCs w:val="20"/>
              </w:rPr>
            </w:pPr>
            <w:r w:rsidRPr="00316F36">
              <w:rPr>
                <w:rFonts w:ascii="Arabic Transparent" w:eastAsiaTheme="minorEastAsia" w:hAnsi="Arabic Transparent" w:cs="Arial"/>
                <w:b/>
                <w:bCs/>
                <w:sz w:val="20"/>
                <w:szCs w:val="20"/>
              </w:rPr>
              <w:t>العنوان</w:t>
            </w:r>
          </w:p>
        </w:tc>
        <w:tc>
          <w:tcPr>
            <w:tcW w:w="5811" w:type="dxa"/>
            <w:vAlign w:val="center"/>
          </w:tcPr>
          <w:p w:rsidR="00010398" w:rsidRPr="00316F36" w:rsidRDefault="00010398" w:rsidP="00D27E64">
            <w:pPr>
              <w:ind w:right="545"/>
              <w:rPr>
                <w:rFonts w:ascii="Arabic Transparent" w:eastAsiaTheme="minorEastAsia" w:hAnsi="Arabic Transparent" w:cs="Arial"/>
                <w:sz w:val="20"/>
                <w:szCs w:val="20"/>
              </w:rPr>
            </w:pPr>
            <w:r w:rsidRPr="00316F36">
              <w:rPr>
                <w:rFonts w:ascii="Arabic Transparent" w:eastAsiaTheme="minorEastAsia" w:hAnsi="Arabic Transparent" w:cs="Arial"/>
                <w:sz w:val="20"/>
                <w:szCs w:val="20"/>
              </w:rPr>
              <w:t>الاجتماع الافتتاحي</w:t>
            </w:r>
          </w:p>
        </w:tc>
      </w:tr>
      <w:tr w:rsidR="00010398" w:rsidRPr="00316F36" w:rsidTr="00D27E64">
        <w:tc>
          <w:tcPr>
            <w:tcW w:w="3261" w:type="dxa"/>
            <w:vAlign w:val="center"/>
          </w:tcPr>
          <w:p w:rsidR="00010398" w:rsidRPr="00316F36" w:rsidRDefault="00010398" w:rsidP="00D27E64">
            <w:pPr>
              <w:ind w:right="-132"/>
              <w:rPr>
                <w:rFonts w:ascii="Arabic Transparent" w:eastAsiaTheme="minorEastAsia" w:hAnsi="Arabic Transparent" w:cs="Arial"/>
                <w:b/>
                <w:sz w:val="20"/>
                <w:szCs w:val="20"/>
              </w:rPr>
            </w:pPr>
            <w:r w:rsidRPr="00316F36">
              <w:rPr>
                <w:rFonts w:ascii="Arabic Transparent" w:eastAsiaTheme="minorEastAsia" w:hAnsi="Arabic Transparent" w:cs="Arial"/>
                <w:b/>
                <w:bCs/>
                <w:sz w:val="20"/>
                <w:szCs w:val="20"/>
              </w:rPr>
              <w:t>التوزيع</w:t>
            </w:r>
          </w:p>
        </w:tc>
        <w:tc>
          <w:tcPr>
            <w:tcW w:w="5811" w:type="dxa"/>
            <w:vAlign w:val="center"/>
          </w:tcPr>
          <w:p w:rsidR="00010398" w:rsidRPr="00316F36" w:rsidRDefault="00010398" w:rsidP="00D27E64">
            <w:pPr>
              <w:ind w:right="545"/>
              <w:rPr>
                <w:rFonts w:ascii="Arabic Transparent" w:eastAsiaTheme="minorEastAsia" w:hAnsi="Arabic Transparent" w:cs="Arial"/>
                <w:sz w:val="20"/>
                <w:szCs w:val="20"/>
              </w:rPr>
            </w:pPr>
            <w:r w:rsidRPr="00316F36">
              <w:rPr>
                <w:rFonts w:ascii="Arabic Transparent" w:eastAsiaTheme="minorEastAsia" w:hAnsi="Arabic Transparent" w:cs="Arial"/>
                <w:sz w:val="20"/>
                <w:szCs w:val="20"/>
              </w:rPr>
              <w:t xml:space="preserve">أعضاء </w:t>
            </w:r>
            <w:r w:rsidRPr="00316F36">
              <w:rPr>
                <w:rFonts w:ascii="Arabic Transparent" w:eastAsiaTheme="minorEastAsia" w:hAnsi="Arabic Transparent" w:cs="Arial"/>
                <w:sz w:val="20"/>
                <w:rtl w:val="0"/>
              </w:rPr>
              <w:t>GAC</w:t>
            </w:r>
          </w:p>
        </w:tc>
      </w:tr>
      <w:tr w:rsidR="00010398" w:rsidRPr="00316F36" w:rsidTr="00D27E64">
        <w:tc>
          <w:tcPr>
            <w:tcW w:w="3261" w:type="dxa"/>
            <w:vAlign w:val="center"/>
          </w:tcPr>
          <w:p w:rsidR="00010398" w:rsidRPr="00316F36" w:rsidRDefault="00010398" w:rsidP="00D27E64">
            <w:pPr>
              <w:ind w:right="-132"/>
              <w:rPr>
                <w:rFonts w:ascii="Arabic Transparent" w:eastAsiaTheme="minorEastAsia" w:hAnsi="Arabic Transparent" w:cs="Arial"/>
                <w:b/>
                <w:sz w:val="20"/>
                <w:szCs w:val="20"/>
              </w:rPr>
            </w:pPr>
            <w:r w:rsidRPr="00316F36">
              <w:rPr>
                <w:rFonts w:ascii="Arabic Transparent" w:eastAsiaTheme="minorEastAsia" w:hAnsi="Arabic Transparent" w:cs="Arial"/>
                <w:b/>
                <w:bCs/>
                <w:sz w:val="20"/>
                <w:szCs w:val="20"/>
              </w:rPr>
              <w:t>تاريخ التوزيع</w:t>
            </w:r>
          </w:p>
        </w:tc>
        <w:tc>
          <w:tcPr>
            <w:tcW w:w="5811" w:type="dxa"/>
            <w:vAlign w:val="center"/>
          </w:tcPr>
          <w:p w:rsidR="003E00D7" w:rsidRPr="0030615E" w:rsidRDefault="0061275E" w:rsidP="0030615E">
            <w:pPr>
              <w:ind w:right="545"/>
              <w:rPr>
                <w:rFonts w:ascii="Arabic Transparent" w:eastAsiaTheme="minorEastAsia" w:hAnsi="Arabic Transparent" w:cs="Arial"/>
                <w:sz w:val="20"/>
                <w:szCs w:val="20"/>
              </w:rPr>
            </w:pPr>
            <w:r w:rsidRPr="00316F36">
              <w:rPr>
                <w:rFonts w:ascii="Arabic Transparent" w:eastAsiaTheme="minorEastAsia" w:hAnsi="Arabic Transparent" w:cs="Arial"/>
                <w:sz w:val="20"/>
                <w:szCs w:val="20"/>
              </w:rPr>
              <w:t>6 يونيو/حزيران 2018</w:t>
            </w:r>
          </w:p>
        </w:tc>
      </w:tr>
      <w:bookmarkEnd w:id="1"/>
    </w:tbl>
    <w:p w:rsidR="00326091" w:rsidRPr="00316F36" w:rsidRDefault="00326091" w:rsidP="00326091">
      <w:pPr>
        <w:pStyle w:val="Tekstpodstawowy"/>
        <w:ind w:right="545"/>
        <w:rPr>
          <w:rFonts w:cs="Arial"/>
          <w:color w:val="000000"/>
          <w:szCs w:val="20"/>
        </w:rPr>
      </w:pPr>
    </w:p>
    <w:sectPr w:rsidR="00326091" w:rsidRPr="00316F36" w:rsidSect="007A174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D9" w:rsidRDefault="00E036D9" w:rsidP="00A24449">
      <w:r>
        <w:separator/>
      </w:r>
    </w:p>
  </w:endnote>
  <w:endnote w:type="continuationSeparator" w:id="0">
    <w:p w:rsidR="00E036D9" w:rsidRDefault="00E036D9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B7" w:rsidRDefault="00414BB7" w:rsidP="002276FD">
    <w:pPr>
      <w:pStyle w:val="Stopka"/>
      <w:ind w:left="-567" w:right="261"/>
    </w:pPr>
  </w:p>
  <w:p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Arabic Transparent" w:hAnsi="Arabic Transparent"/>
        <w:color w:val="00408E"/>
      </w:rPr>
    </w:pPr>
    <w:r>
      <w:tab/>
    </w:r>
    <w:r>
      <w:tab/>
    </w:r>
    <w:r>
      <w:tab/>
    </w:r>
    <w:r>
      <w:tab/>
    </w:r>
    <w:r>
      <w:tab/>
    </w:r>
    <w:r>
      <w:rPr>
        <w:rFonts w:ascii="Arabic Transparent" w:hAnsi="Arabic Transparent"/>
        <w:color w:val="00408E"/>
        <w:sz w:val="16"/>
        <w:szCs w:val="16"/>
      </w:rPr>
      <w:t xml:space="preserve">      </w:t>
    </w:r>
    <w:r>
      <w:tab/>
    </w:r>
    <w:r>
      <w:rPr>
        <w:rFonts w:ascii="Arabic Transparent" w:hAnsi="Arabic Transparent"/>
        <w:color w:val="00408E"/>
        <w:sz w:val="16"/>
        <w:szCs w:val="16"/>
      </w:rPr>
      <w:t xml:space="preserve">                </w:t>
    </w:r>
    <w:r>
      <w:tab/>
    </w:r>
    <w:r>
      <w:tab/>
    </w:r>
    <w:r>
      <w:tab/>
    </w:r>
    <w:r>
      <w:rPr>
        <w:rFonts w:ascii="Arabic Transparent" w:hAnsi="Arabic Transparent"/>
        <w:color w:val="00408E"/>
        <w:sz w:val="16"/>
        <w:szCs w:val="16"/>
      </w:rPr>
      <w:t xml:space="preserve">                 </w:t>
    </w:r>
    <w:r>
      <w:tab/>
    </w:r>
    <w:r>
      <w:rPr>
        <w:rFonts w:ascii="Arabic Transparent" w:hAnsi="Arabic Transparent"/>
        <w:color w:val="00408E"/>
        <w:sz w:val="16"/>
        <w:szCs w:val="16"/>
      </w:rPr>
      <w:t xml:space="preserve"> صفحة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7490A">
      <w:rPr>
        <w:rFonts w:ascii="Century Gothic" w:hAnsi="Century Gothic"/>
        <w:noProof/>
        <w:color w:val="00408E"/>
        <w:sz w:val="16"/>
        <w:szCs w:val="16"/>
      </w:rPr>
      <w:t>2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Arabic Transparent" w:hAnsi="Arabic Transparent"/>
        <w:color w:val="00408E"/>
        <w:sz w:val="16"/>
        <w:szCs w:val="16"/>
      </w:rPr>
      <w:t xml:space="preserve"> من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7490A">
      <w:rPr>
        <w:rFonts w:ascii="Century Gothic" w:hAnsi="Century Gothic"/>
        <w:noProof/>
        <w:color w:val="00408E"/>
        <w:sz w:val="16"/>
        <w:szCs w:val="16"/>
      </w:rPr>
      <w:t>2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:rsidR="00414BB7" w:rsidRPr="000C0FD7" w:rsidRDefault="00414BB7" w:rsidP="003D7A8D">
    <w:pPr>
      <w:pStyle w:val="Stopk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 xml:space="preserve">203 دروموند ستريت، كارلتون، فيكتوريا 3053 </w:t>
    </w:r>
  </w:p>
  <w:p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>7222 9650 03</w:t>
    </w:r>
  </w:p>
  <w:p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rtl w:val="0"/>
      </w:rPr>
      <w:t>www.acig.com.au</w:t>
    </w:r>
  </w:p>
  <w:p w:rsidR="00414BB7" w:rsidRDefault="00414BB7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D9" w:rsidRDefault="00E036D9" w:rsidP="00A24449">
      <w:r>
        <w:separator/>
      </w:r>
    </w:p>
  </w:footnote>
  <w:footnote w:type="continuationSeparator" w:id="0">
    <w:p w:rsidR="00E036D9" w:rsidRDefault="00E036D9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B7" w:rsidRDefault="00414BB7" w:rsidP="002276FD">
    <w:pPr>
      <w:pStyle w:val="Nagwek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pl-PL" w:eastAsia="ja-JP" w:bidi="ar-SA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mv="urn:schemas-microsoft-com:mac:vml" xmlns:mo="http://schemas.microsoft.com/office/mac/office/2008/main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BB7" w:rsidRPr="00316F36" w:rsidRDefault="00414BB7" w:rsidP="00CD30A8">
                          <w:pPr>
                            <w:ind w:left="-142"/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</w:pPr>
                          <w:r w:rsidRPr="00316F36"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  <w:t>أمانة سر اللجنة الاستشارية الحكومية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" stroked="f">
              <v:textbox>
                <w:txbxContent>
                  <w:p w:rsidR="00414BB7" w:rsidRPr="00316F36" w:rsidRDefault="00414BB7" w:rsidP="00CD30A8">
                    <w:pPr>
                      <w:ind w:left="-142"/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</w:pPr>
                    <w:r w:rsidRPr="00316F36"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  <w:t>أمانة سر اللجنة الاستشارية الحكومية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B7" w:rsidRDefault="00414BB7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B64DA"/>
    <w:multiLevelType w:val="hybridMultilevel"/>
    <w:tmpl w:val="452636B0"/>
    <w:lvl w:ilvl="0" w:tplc="878438E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34EA"/>
    <w:multiLevelType w:val="hybridMultilevel"/>
    <w:tmpl w:val="427E68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C1D81"/>
    <w:multiLevelType w:val="hybridMultilevel"/>
    <w:tmpl w:val="3E747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3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21"/>
  </w:num>
  <w:num w:numId="14">
    <w:abstractNumId w:val="12"/>
  </w:num>
  <w:num w:numId="15">
    <w:abstractNumId w:val="18"/>
  </w:num>
  <w:num w:numId="16">
    <w:abstractNumId w:val="20"/>
  </w:num>
  <w:num w:numId="17">
    <w:abstractNumId w:val="10"/>
  </w:num>
  <w:num w:numId="18">
    <w:abstractNumId w:val="1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25"/>
  </w:num>
  <w:num w:numId="24">
    <w:abstractNumId w:val="14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10398"/>
    <w:rsid w:val="00017DDB"/>
    <w:rsid w:val="00023512"/>
    <w:rsid w:val="0002714F"/>
    <w:rsid w:val="000328A2"/>
    <w:rsid w:val="00082530"/>
    <w:rsid w:val="00082DC5"/>
    <w:rsid w:val="00083BC8"/>
    <w:rsid w:val="00090D02"/>
    <w:rsid w:val="00093540"/>
    <w:rsid w:val="000964B7"/>
    <w:rsid w:val="000B4BF2"/>
    <w:rsid w:val="000C0FD7"/>
    <w:rsid w:val="000C5167"/>
    <w:rsid w:val="000C6B2E"/>
    <w:rsid w:val="000E673E"/>
    <w:rsid w:val="00100B57"/>
    <w:rsid w:val="00114AC2"/>
    <w:rsid w:val="0011635D"/>
    <w:rsid w:val="001263BE"/>
    <w:rsid w:val="001553D7"/>
    <w:rsid w:val="001577F4"/>
    <w:rsid w:val="0016195D"/>
    <w:rsid w:val="001703E0"/>
    <w:rsid w:val="001747E3"/>
    <w:rsid w:val="001814B7"/>
    <w:rsid w:val="001A03E9"/>
    <w:rsid w:val="001A3B02"/>
    <w:rsid w:val="001B337F"/>
    <w:rsid w:val="001F1714"/>
    <w:rsid w:val="002110FA"/>
    <w:rsid w:val="002276FD"/>
    <w:rsid w:val="00227A72"/>
    <w:rsid w:val="00250279"/>
    <w:rsid w:val="0025104A"/>
    <w:rsid w:val="00262ACB"/>
    <w:rsid w:val="002672FB"/>
    <w:rsid w:val="00273354"/>
    <w:rsid w:val="002A3393"/>
    <w:rsid w:val="002C794B"/>
    <w:rsid w:val="002E2F52"/>
    <w:rsid w:val="002F7386"/>
    <w:rsid w:val="0030615E"/>
    <w:rsid w:val="00316F36"/>
    <w:rsid w:val="00326091"/>
    <w:rsid w:val="003260DC"/>
    <w:rsid w:val="00327A1A"/>
    <w:rsid w:val="003308BB"/>
    <w:rsid w:val="003401B4"/>
    <w:rsid w:val="003643C4"/>
    <w:rsid w:val="003644DC"/>
    <w:rsid w:val="00364F2E"/>
    <w:rsid w:val="00376C6B"/>
    <w:rsid w:val="003774BC"/>
    <w:rsid w:val="003961C1"/>
    <w:rsid w:val="003A1AB7"/>
    <w:rsid w:val="003A4BE6"/>
    <w:rsid w:val="003A77D8"/>
    <w:rsid w:val="003D66AB"/>
    <w:rsid w:val="003D7A8D"/>
    <w:rsid w:val="003E00D7"/>
    <w:rsid w:val="003E1676"/>
    <w:rsid w:val="003F6D42"/>
    <w:rsid w:val="00400344"/>
    <w:rsid w:val="00406CEE"/>
    <w:rsid w:val="00412A64"/>
    <w:rsid w:val="00414BB7"/>
    <w:rsid w:val="00416093"/>
    <w:rsid w:val="004256A5"/>
    <w:rsid w:val="00454CBD"/>
    <w:rsid w:val="00466CD1"/>
    <w:rsid w:val="00474FB2"/>
    <w:rsid w:val="00482610"/>
    <w:rsid w:val="004837E2"/>
    <w:rsid w:val="00492E56"/>
    <w:rsid w:val="004A58B8"/>
    <w:rsid w:val="004C05E0"/>
    <w:rsid w:val="004D1CD5"/>
    <w:rsid w:val="004E22C7"/>
    <w:rsid w:val="004E2498"/>
    <w:rsid w:val="0051347B"/>
    <w:rsid w:val="005301D6"/>
    <w:rsid w:val="00551E3C"/>
    <w:rsid w:val="00577F86"/>
    <w:rsid w:val="00580A87"/>
    <w:rsid w:val="005A6672"/>
    <w:rsid w:val="005B7B51"/>
    <w:rsid w:val="005D01E7"/>
    <w:rsid w:val="005E2917"/>
    <w:rsid w:val="0061275E"/>
    <w:rsid w:val="00616F3E"/>
    <w:rsid w:val="00624AEC"/>
    <w:rsid w:val="00632EEB"/>
    <w:rsid w:val="00641E9D"/>
    <w:rsid w:val="00644167"/>
    <w:rsid w:val="00652018"/>
    <w:rsid w:val="00652976"/>
    <w:rsid w:val="00652C5A"/>
    <w:rsid w:val="0067002E"/>
    <w:rsid w:val="006735F6"/>
    <w:rsid w:val="0067686F"/>
    <w:rsid w:val="0067792E"/>
    <w:rsid w:val="00683C6C"/>
    <w:rsid w:val="006A2807"/>
    <w:rsid w:val="006C45D3"/>
    <w:rsid w:val="00700CF9"/>
    <w:rsid w:val="00722431"/>
    <w:rsid w:val="0072423D"/>
    <w:rsid w:val="007254F9"/>
    <w:rsid w:val="00731C3E"/>
    <w:rsid w:val="00740F60"/>
    <w:rsid w:val="00743DDA"/>
    <w:rsid w:val="007670C2"/>
    <w:rsid w:val="00776376"/>
    <w:rsid w:val="007A174E"/>
    <w:rsid w:val="007D32B7"/>
    <w:rsid w:val="007E16EE"/>
    <w:rsid w:val="007F5CD3"/>
    <w:rsid w:val="008036A5"/>
    <w:rsid w:val="00815A76"/>
    <w:rsid w:val="00817EAC"/>
    <w:rsid w:val="008246F4"/>
    <w:rsid w:val="0082500F"/>
    <w:rsid w:val="00854588"/>
    <w:rsid w:val="00860141"/>
    <w:rsid w:val="008822A3"/>
    <w:rsid w:val="00882354"/>
    <w:rsid w:val="00884900"/>
    <w:rsid w:val="00896848"/>
    <w:rsid w:val="008A340E"/>
    <w:rsid w:val="008B2849"/>
    <w:rsid w:val="008C4F95"/>
    <w:rsid w:val="00906E89"/>
    <w:rsid w:val="009123B6"/>
    <w:rsid w:val="0097490A"/>
    <w:rsid w:val="0099631A"/>
    <w:rsid w:val="009B2B70"/>
    <w:rsid w:val="009C77A8"/>
    <w:rsid w:val="009D4550"/>
    <w:rsid w:val="00A04681"/>
    <w:rsid w:val="00A07882"/>
    <w:rsid w:val="00A12C22"/>
    <w:rsid w:val="00A24449"/>
    <w:rsid w:val="00A269EA"/>
    <w:rsid w:val="00A40DB0"/>
    <w:rsid w:val="00A55D0C"/>
    <w:rsid w:val="00A602F2"/>
    <w:rsid w:val="00A660EB"/>
    <w:rsid w:val="00A711EC"/>
    <w:rsid w:val="00A779C6"/>
    <w:rsid w:val="00A86B36"/>
    <w:rsid w:val="00A87FF3"/>
    <w:rsid w:val="00AA0126"/>
    <w:rsid w:val="00AB26F7"/>
    <w:rsid w:val="00AC5490"/>
    <w:rsid w:val="00AC54BB"/>
    <w:rsid w:val="00AD1076"/>
    <w:rsid w:val="00AF4179"/>
    <w:rsid w:val="00B026C8"/>
    <w:rsid w:val="00B21330"/>
    <w:rsid w:val="00B22FE8"/>
    <w:rsid w:val="00B50059"/>
    <w:rsid w:val="00B72107"/>
    <w:rsid w:val="00B7280C"/>
    <w:rsid w:val="00B72D49"/>
    <w:rsid w:val="00BA0533"/>
    <w:rsid w:val="00BC7B05"/>
    <w:rsid w:val="00BE60A1"/>
    <w:rsid w:val="00C04541"/>
    <w:rsid w:val="00C114D4"/>
    <w:rsid w:val="00C144AE"/>
    <w:rsid w:val="00C21952"/>
    <w:rsid w:val="00C2562C"/>
    <w:rsid w:val="00C26F6D"/>
    <w:rsid w:val="00C3454E"/>
    <w:rsid w:val="00C50C2C"/>
    <w:rsid w:val="00C5673C"/>
    <w:rsid w:val="00C74517"/>
    <w:rsid w:val="00C92937"/>
    <w:rsid w:val="00C9701E"/>
    <w:rsid w:val="00CD30A8"/>
    <w:rsid w:val="00CD57F8"/>
    <w:rsid w:val="00CF0606"/>
    <w:rsid w:val="00CF4236"/>
    <w:rsid w:val="00CF4E9A"/>
    <w:rsid w:val="00CF56FA"/>
    <w:rsid w:val="00D01CBD"/>
    <w:rsid w:val="00D049CB"/>
    <w:rsid w:val="00D07C27"/>
    <w:rsid w:val="00D161F9"/>
    <w:rsid w:val="00D17FF3"/>
    <w:rsid w:val="00D41280"/>
    <w:rsid w:val="00D5733E"/>
    <w:rsid w:val="00D57B30"/>
    <w:rsid w:val="00D60FD6"/>
    <w:rsid w:val="00D86EA8"/>
    <w:rsid w:val="00D9442D"/>
    <w:rsid w:val="00DA436F"/>
    <w:rsid w:val="00DA46B6"/>
    <w:rsid w:val="00DB2F1E"/>
    <w:rsid w:val="00DC31AD"/>
    <w:rsid w:val="00DD25D6"/>
    <w:rsid w:val="00DD2C34"/>
    <w:rsid w:val="00DE621B"/>
    <w:rsid w:val="00DF0C5D"/>
    <w:rsid w:val="00DF5B00"/>
    <w:rsid w:val="00E016F8"/>
    <w:rsid w:val="00E036D9"/>
    <w:rsid w:val="00E06DE4"/>
    <w:rsid w:val="00E248DA"/>
    <w:rsid w:val="00E3060B"/>
    <w:rsid w:val="00E41689"/>
    <w:rsid w:val="00E545AD"/>
    <w:rsid w:val="00E57BDD"/>
    <w:rsid w:val="00E61DEA"/>
    <w:rsid w:val="00E64914"/>
    <w:rsid w:val="00E7196B"/>
    <w:rsid w:val="00E749C0"/>
    <w:rsid w:val="00E9134A"/>
    <w:rsid w:val="00E927F8"/>
    <w:rsid w:val="00EA31FB"/>
    <w:rsid w:val="00EA3A02"/>
    <w:rsid w:val="00EA6947"/>
    <w:rsid w:val="00EB24E9"/>
    <w:rsid w:val="00EC3C37"/>
    <w:rsid w:val="00EE13FD"/>
    <w:rsid w:val="00EE2665"/>
    <w:rsid w:val="00F21D6A"/>
    <w:rsid w:val="00F42A85"/>
    <w:rsid w:val="00F4462E"/>
    <w:rsid w:val="00F46F4F"/>
    <w:rsid w:val="00F60D91"/>
    <w:rsid w:val="00F80F21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2D5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ransparent" w:eastAsia="Arabic Transparent" w:hAnsi="Arabic Transparent" w:cs="Arabic Transparent"/>
        <w:lang w:val="en-US" w:eastAsia="ar-EG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pPr>
      <w:bidi/>
    </w:pPr>
    <w:rPr>
      <w:rFonts w:ascii="Calibri" w:eastAsia="Times New Roman" w:hAnsi="Calibri"/>
      <w:sz w:val="24"/>
      <w:szCs w:val="24"/>
      <w:rtl/>
      <w:lang w:eastAsia="en-US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bidi/>
      <w:spacing w:after="200" w:line="276" w:lineRule="auto"/>
      <w:outlineLvl w:val="0"/>
    </w:pPr>
    <w:rPr>
      <w:b/>
      <w:color w:val="00408E"/>
      <w:sz w:val="28"/>
      <w:szCs w:val="28"/>
      <w:rtl/>
      <w:lang w:eastAsia="en-US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316F36"/>
    <w:pPr>
      <w:keepNext/>
      <w:keepLines/>
      <w:ind w:right="545"/>
      <w:outlineLvl w:val="1"/>
    </w:pPr>
    <w:rPr>
      <w:rFonts w:cs="Arial"/>
      <w:b/>
      <w:iCs/>
      <w:color w:val="1F4E79" w:themeColor="accent1" w:themeShade="80"/>
      <w:sz w:val="24"/>
      <w:szCs w:val="24"/>
      <w:rtl w:val="0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6F36"/>
    <w:rPr>
      <w:rFonts w:cs="Arial"/>
      <w:b/>
      <w:iCs/>
      <w:color w:val="1F4E79" w:themeColor="accent1" w:themeShade="80"/>
      <w:sz w:val="24"/>
      <w:szCs w:val="24"/>
      <w:lang w:eastAsia="en-US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en-AU" w:eastAsia="en-US" w:bidi="ar-EG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bidi/>
      <w:spacing w:after="200" w:line="276" w:lineRule="auto"/>
      <w:jc w:val="both"/>
    </w:pPr>
    <w:rPr>
      <w:szCs w:val="22"/>
      <w:rtl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en-AU" w:eastAsia="en-US" w:bidi="ar-EG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en-A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en-A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bidi/>
      <w:jc w:val="both"/>
    </w:pPr>
    <w:rPr>
      <w:szCs w:val="22"/>
      <w:rtl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A3B0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1703E0"/>
    <w:rPr>
      <w:color w:val="808080"/>
      <w:shd w:val="clear" w:color="auto" w:fill="E6E6E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2.schedule.icann.org/meet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62.schedule.icann.org/meeting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abic Transparent"/>
        <a:ea typeface="Arabic Transparent"/>
        <a:cs typeface="Arabic Transparent"/>
      </a:majorFont>
      <a:minorFont>
        <a:latin typeface="Arabic Transparent"/>
        <a:ea typeface="Arabic Transparent"/>
        <a:cs typeface="Arabic Transpare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B9E9-0D14-4B07-9ACE-A7F6E271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عنوان الوثيقة</vt:lpstr>
      <vt:lpstr>Document Title</vt:lpstr>
    </vt:vector>
  </TitlesOfParts>
  <Company/>
  <LinksUpToDate>false</LinksUpToDate>
  <CharactersWithSpaces>2998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الوثيقة</dc:title>
  <dc:subject>اسم و/أو شعار العميل</dc:subject>
  <dc:creator>توماس ديل</dc:creator>
  <cp:lastModifiedBy>Użytkownik systemu Windows</cp:lastModifiedBy>
  <cp:revision>12</cp:revision>
  <cp:lastPrinted>2018-06-21T09:30:00Z</cp:lastPrinted>
  <dcterms:created xsi:type="dcterms:W3CDTF">2018-06-13T08:45:00Z</dcterms:created>
  <dcterms:modified xsi:type="dcterms:W3CDTF">2018-06-21T09:30:00Z</dcterms:modified>
</cp:coreProperties>
</file>